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2021年南京梅山欣梅城市发展有限公司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DB2B54"/>
    <w:rsid w:val="03557C6A"/>
    <w:rsid w:val="04A47659"/>
    <w:rsid w:val="114A12A0"/>
    <w:rsid w:val="11F73E0D"/>
    <w:rsid w:val="1A9247E2"/>
    <w:rsid w:val="1DE275BF"/>
    <w:rsid w:val="25666F19"/>
    <w:rsid w:val="2D3A283D"/>
    <w:rsid w:val="31180287"/>
    <w:rsid w:val="33E2461E"/>
    <w:rsid w:val="35514AFF"/>
    <w:rsid w:val="35981F98"/>
    <w:rsid w:val="395439DB"/>
    <w:rsid w:val="3BBD33CC"/>
    <w:rsid w:val="420B54BE"/>
    <w:rsid w:val="4C7F1A7D"/>
    <w:rsid w:val="55E3367A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2021-11-01T08:19:27Z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CFC5A2FA853E4137AD460137621F30E3</vt:lpwstr>
  </property>
</Properties>
</file>